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EDF" w:rsidRDefault="000D3EDF" w:rsidP="000D3EDF">
      <w:pPr>
        <w:pStyle w:val="Default"/>
      </w:pPr>
    </w:p>
    <w:p w:rsidR="000D3EDF" w:rsidRDefault="000D3EDF" w:rsidP="000D3EDF">
      <w:pPr>
        <w:pStyle w:val="Default"/>
        <w:jc w:val="center"/>
        <w:rPr>
          <w:b/>
          <w:bCs/>
          <w:color w:val="2E74B5" w:themeColor="accent1" w:themeShade="BF"/>
          <w:sz w:val="40"/>
          <w:szCs w:val="40"/>
          <w:lang w:val="nl-BE"/>
        </w:rPr>
      </w:pPr>
      <w:r w:rsidRPr="000D3EDF">
        <w:rPr>
          <w:b/>
          <w:bCs/>
          <w:color w:val="2E74B5" w:themeColor="accent1" w:themeShade="BF"/>
          <w:sz w:val="40"/>
          <w:szCs w:val="40"/>
          <w:lang w:val="nl-BE"/>
        </w:rPr>
        <w:t>Over de AVG</w:t>
      </w:r>
    </w:p>
    <w:p w:rsidR="000D3EDF" w:rsidRPr="000D3EDF" w:rsidRDefault="000D3EDF" w:rsidP="000D3EDF">
      <w:pPr>
        <w:pStyle w:val="Default"/>
        <w:jc w:val="center"/>
        <w:rPr>
          <w:lang w:val="nl-BE"/>
        </w:rPr>
      </w:pPr>
    </w:p>
    <w:p w:rsidR="000D3EDF" w:rsidRPr="000D3EDF" w:rsidRDefault="000D3EDF" w:rsidP="000D3EDF">
      <w:pPr>
        <w:pStyle w:val="Default"/>
        <w:rPr>
          <w:lang w:val="nl-BE"/>
        </w:rPr>
      </w:pPr>
      <w:r w:rsidRPr="000D3EDF">
        <w:rPr>
          <w:lang w:val="nl-BE"/>
        </w:rPr>
        <w:t xml:space="preserve">De Algemene Verordening Gegevensbescherming (AVG) </w:t>
      </w:r>
      <w:r w:rsidR="00283F5C">
        <w:rPr>
          <w:lang w:val="nl-BE"/>
        </w:rPr>
        <w:t>wil</w:t>
      </w:r>
      <w:r w:rsidRPr="000D3EDF">
        <w:rPr>
          <w:lang w:val="nl-BE"/>
        </w:rPr>
        <w:t xml:space="preserve"> </w:t>
      </w:r>
      <w:r w:rsidRPr="000D3EDF">
        <w:rPr>
          <w:u w:val="single"/>
          <w:lang w:val="nl-BE"/>
        </w:rPr>
        <w:t>het verwerken</w:t>
      </w:r>
      <w:r w:rsidRPr="000D3EDF">
        <w:rPr>
          <w:lang w:val="nl-BE"/>
        </w:rPr>
        <w:t xml:space="preserve"> van </w:t>
      </w:r>
      <w:r w:rsidRPr="000D3EDF">
        <w:rPr>
          <w:u w:val="single"/>
          <w:lang w:val="nl-BE"/>
        </w:rPr>
        <w:t xml:space="preserve">persoonsgegevens </w:t>
      </w:r>
      <w:r w:rsidRPr="000D3EDF">
        <w:rPr>
          <w:lang w:val="nl-BE"/>
        </w:rPr>
        <w:t xml:space="preserve">niet voorkomen, maar </w:t>
      </w:r>
      <w:r w:rsidR="00283F5C">
        <w:rPr>
          <w:lang w:val="nl-BE"/>
        </w:rPr>
        <w:t xml:space="preserve">wil </w:t>
      </w:r>
      <w:r w:rsidRPr="000D3EDF">
        <w:rPr>
          <w:lang w:val="nl-BE"/>
        </w:rPr>
        <w:t xml:space="preserve">ervoor zorgen dat deze verwerkingen op redelijke wijze gebeuren zonder de rechten van de betrokkene te schaden. </w:t>
      </w:r>
    </w:p>
    <w:p w:rsidR="000D3EDF" w:rsidRPr="000D3EDF" w:rsidRDefault="000D3EDF" w:rsidP="000D3EDF">
      <w:pPr>
        <w:pStyle w:val="Default"/>
        <w:rPr>
          <w:lang w:val="nl-BE"/>
        </w:rPr>
      </w:pPr>
    </w:p>
    <w:p w:rsidR="000D3EDF" w:rsidRPr="000D3EDF" w:rsidRDefault="000D3EDF" w:rsidP="000D3EDF">
      <w:pPr>
        <w:pStyle w:val="Default"/>
        <w:rPr>
          <w:lang w:val="nl-BE"/>
        </w:rPr>
      </w:pPr>
      <w:r w:rsidRPr="000D3EDF">
        <w:rPr>
          <w:u w:val="single"/>
          <w:lang w:val="nl-BE"/>
        </w:rPr>
        <w:t>Verwerken</w:t>
      </w:r>
      <w:r w:rsidRPr="000D3EDF">
        <w:rPr>
          <w:lang w:val="nl-BE"/>
        </w:rPr>
        <w:t xml:space="preserve"> is elke activiteit waarbij persoonsgegevens gebruikt worden. Daaronder horen het verkrijgen, ingeven, opslaan, organiseren, aanpassen, ophalen, gebruiken, publiek maken, wissen of vernietigen ervan. Het doorgeven van persoonsgegevens aan derde partijen is ook een verwerking. </w:t>
      </w:r>
    </w:p>
    <w:p w:rsidR="000D3EDF" w:rsidRPr="000D3EDF" w:rsidRDefault="000D3EDF" w:rsidP="000D3EDF">
      <w:pPr>
        <w:pStyle w:val="Default"/>
        <w:rPr>
          <w:lang w:val="nl-BE"/>
        </w:rPr>
      </w:pPr>
    </w:p>
    <w:p w:rsidR="000D3EDF" w:rsidRPr="000D3EDF" w:rsidRDefault="000D3EDF" w:rsidP="000D3EDF">
      <w:pPr>
        <w:pStyle w:val="Default"/>
        <w:rPr>
          <w:lang w:val="nl-BE"/>
        </w:rPr>
      </w:pPr>
      <w:r w:rsidRPr="000D3EDF">
        <w:rPr>
          <w:u w:val="single"/>
          <w:lang w:val="nl-BE"/>
        </w:rPr>
        <w:t>Persoonsgegevens</w:t>
      </w:r>
      <w:r w:rsidRPr="000D3EDF">
        <w:rPr>
          <w:lang w:val="nl-BE"/>
        </w:rPr>
        <w:t xml:space="preserve"> zijn alle gegevens (elektronisch of op papier bewaard) die betrekking hebben op een levende persoon die direct of indirect door deze gegevens geïdentificeerd kan worden (mogelijkerwijs door ze samen te brengen met andere data). </w:t>
      </w:r>
    </w:p>
    <w:p w:rsidR="000D3EDF" w:rsidRPr="000D3EDF" w:rsidRDefault="000D3EDF" w:rsidP="000D3EDF">
      <w:pPr>
        <w:pStyle w:val="Default"/>
        <w:rPr>
          <w:lang w:val="nl-BE"/>
        </w:rPr>
      </w:pPr>
    </w:p>
    <w:p w:rsidR="000D3EDF" w:rsidRPr="000D3EDF" w:rsidRDefault="000D3EDF" w:rsidP="000D3EDF">
      <w:pPr>
        <w:pStyle w:val="Default"/>
        <w:rPr>
          <w:lang w:val="nl-BE"/>
        </w:rPr>
      </w:pPr>
      <w:r w:rsidRPr="000D3EDF">
        <w:rPr>
          <w:u w:val="single"/>
          <w:lang w:val="nl-BE"/>
        </w:rPr>
        <w:t>Gevoelige persoonsgegevens</w:t>
      </w:r>
      <w:r w:rsidRPr="000D3EDF">
        <w:rPr>
          <w:lang w:val="nl-BE"/>
        </w:rPr>
        <w:t xml:space="preserve"> kunnen zeer beperkt verwerkt worden. Het gaat hier om informatie over ras, </w:t>
      </w:r>
      <w:proofErr w:type="spellStart"/>
      <w:r w:rsidRPr="000D3EDF">
        <w:rPr>
          <w:lang w:val="nl-BE"/>
        </w:rPr>
        <w:t>ethnische</w:t>
      </w:r>
      <w:proofErr w:type="spellEnd"/>
      <w:r w:rsidRPr="000D3EDF">
        <w:rPr>
          <w:lang w:val="nl-BE"/>
        </w:rPr>
        <w:t xml:space="preserve"> </w:t>
      </w:r>
      <w:proofErr w:type="spellStart"/>
      <w:r w:rsidRPr="000D3EDF">
        <w:rPr>
          <w:lang w:val="nl-BE"/>
        </w:rPr>
        <w:t>oorspong</w:t>
      </w:r>
      <w:proofErr w:type="spellEnd"/>
      <w:r w:rsidRPr="000D3EDF">
        <w:rPr>
          <w:lang w:val="nl-BE"/>
        </w:rPr>
        <w:t xml:space="preserve">, politieke meningen, religieuze of filosofische overtuigingen, vakbondslidmaatschap, genetische of biometrisch gegevens, fysieke of mentale gezondheidstoestand, </w:t>
      </w:r>
      <w:proofErr w:type="spellStart"/>
      <w:r w:rsidRPr="000D3EDF">
        <w:rPr>
          <w:lang w:val="nl-BE"/>
        </w:rPr>
        <w:t>sexuele</w:t>
      </w:r>
      <w:proofErr w:type="spellEnd"/>
      <w:r w:rsidRPr="000D3EDF">
        <w:rPr>
          <w:lang w:val="nl-BE"/>
        </w:rPr>
        <w:t xml:space="preserve"> geaardheid en </w:t>
      </w:r>
      <w:proofErr w:type="spellStart"/>
      <w:r w:rsidRPr="000D3EDF">
        <w:rPr>
          <w:lang w:val="nl-BE"/>
        </w:rPr>
        <w:t>sexleven</w:t>
      </w:r>
      <w:proofErr w:type="spellEnd"/>
      <w:r w:rsidRPr="000D3EDF">
        <w:rPr>
          <w:lang w:val="nl-BE"/>
        </w:rPr>
        <w:t xml:space="preserve">, evenals informatie over veroordelingen en crimineel gedrag. </w:t>
      </w:r>
    </w:p>
    <w:p w:rsidR="000D3EDF" w:rsidRPr="000D3EDF" w:rsidRDefault="000D3EDF" w:rsidP="000D3EDF">
      <w:pPr>
        <w:pStyle w:val="Default"/>
        <w:rPr>
          <w:lang w:val="nl-BE"/>
        </w:rPr>
      </w:pPr>
    </w:p>
    <w:p w:rsidR="000D3EDF" w:rsidRPr="000D3EDF" w:rsidRDefault="000D3EDF" w:rsidP="000D3EDF">
      <w:pPr>
        <w:pStyle w:val="Default"/>
        <w:rPr>
          <w:lang w:val="nl-BE"/>
        </w:rPr>
      </w:pPr>
      <w:r w:rsidRPr="000D3EDF">
        <w:rPr>
          <w:lang w:val="nl-BE"/>
        </w:rPr>
        <w:t xml:space="preserve">Om persoonsgegevens te verwerken moet men verzekeren dat de gegevens: </w:t>
      </w:r>
    </w:p>
    <w:p w:rsidR="000D3EDF" w:rsidRPr="000D3EDF" w:rsidRDefault="000D3EDF" w:rsidP="000D3EDF">
      <w:pPr>
        <w:pStyle w:val="Default"/>
        <w:rPr>
          <w:lang w:val="nl-BE"/>
        </w:rPr>
      </w:pPr>
    </w:p>
    <w:p w:rsidR="000D3EDF" w:rsidRPr="000D3EDF" w:rsidRDefault="000D3EDF" w:rsidP="000D3EDF">
      <w:pPr>
        <w:pStyle w:val="Default"/>
        <w:spacing w:after="133"/>
        <w:rPr>
          <w:lang w:val="nl-BE"/>
        </w:rPr>
      </w:pPr>
      <w:r w:rsidRPr="000D3EDF">
        <w:rPr>
          <w:lang w:val="nl-BE"/>
        </w:rPr>
        <w:t xml:space="preserve">1. op redelijke wijze, wettelijk en transparant verwerkt worden. </w:t>
      </w:r>
    </w:p>
    <w:p w:rsidR="000D3EDF" w:rsidRPr="000D3EDF" w:rsidRDefault="000D3EDF" w:rsidP="000D3EDF">
      <w:pPr>
        <w:pStyle w:val="Default"/>
        <w:spacing w:after="133"/>
        <w:rPr>
          <w:lang w:val="nl-BE"/>
        </w:rPr>
      </w:pPr>
      <w:r w:rsidRPr="000D3EDF">
        <w:rPr>
          <w:lang w:val="nl-BE"/>
        </w:rPr>
        <w:t xml:space="preserve">2. verzameld worden voor een specifiek, expliciet en wettelijk toegestaan doel, en dat eventuele verdere verwerking enkel voor een compatibel doel gebeurt. </w:t>
      </w:r>
    </w:p>
    <w:p w:rsidR="000D3EDF" w:rsidRPr="000D3EDF" w:rsidRDefault="000D3EDF" w:rsidP="000D3EDF">
      <w:pPr>
        <w:pStyle w:val="Default"/>
        <w:spacing w:after="133"/>
        <w:rPr>
          <w:lang w:val="nl-BE"/>
        </w:rPr>
      </w:pPr>
      <w:r w:rsidRPr="000D3EDF">
        <w:rPr>
          <w:lang w:val="nl-BE"/>
        </w:rPr>
        <w:t xml:space="preserve">3. voldoende relevant en noodzakelijk zijn voor het beoogde doel. </w:t>
      </w:r>
    </w:p>
    <w:p w:rsidR="000D3EDF" w:rsidRPr="000D3EDF" w:rsidRDefault="000D3EDF" w:rsidP="000D3EDF">
      <w:pPr>
        <w:pStyle w:val="Default"/>
        <w:spacing w:after="133"/>
        <w:rPr>
          <w:lang w:val="nl-BE"/>
        </w:rPr>
      </w:pPr>
      <w:r w:rsidRPr="000D3EDF">
        <w:rPr>
          <w:lang w:val="nl-BE"/>
        </w:rPr>
        <w:t xml:space="preserve">4. correct zijn en waar nodig courant gehouden worden. </w:t>
      </w:r>
    </w:p>
    <w:p w:rsidR="000D3EDF" w:rsidRPr="000D3EDF" w:rsidRDefault="000D3EDF" w:rsidP="000D3EDF">
      <w:pPr>
        <w:pStyle w:val="Default"/>
        <w:spacing w:after="133"/>
        <w:rPr>
          <w:lang w:val="nl-BE"/>
        </w:rPr>
      </w:pPr>
      <w:r w:rsidRPr="000D3EDF">
        <w:rPr>
          <w:lang w:val="nl-BE"/>
        </w:rPr>
        <w:t xml:space="preserve">5. niet langer bewaard blijven dan nodig is voor het beoogde doel. </w:t>
      </w:r>
    </w:p>
    <w:p w:rsidR="000D3EDF" w:rsidRPr="000D3EDF" w:rsidRDefault="000D3EDF" w:rsidP="000D3EDF">
      <w:pPr>
        <w:pStyle w:val="Default"/>
        <w:spacing w:after="133"/>
        <w:rPr>
          <w:lang w:val="nl-BE"/>
        </w:rPr>
      </w:pPr>
      <w:r w:rsidRPr="000D3EDF">
        <w:rPr>
          <w:lang w:val="nl-BE"/>
        </w:rPr>
        <w:t xml:space="preserve">6. verwerkt worden op een manier die de individuele rechten beschermt en die voldoende veiligheid verzekert met de hulp van gepaste technische en organisatorische middelen, bijvoorbeeld tegen </w:t>
      </w:r>
      <w:proofErr w:type="spellStart"/>
      <w:r w:rsidRPr="000D3EDF">
        <w:rPr>
          <w:lang w:val="nl-BE"/>
        </w:rPr>
        <w:t>ongeauthoriseerde</w:t>
      </w:r>
      <w:proofErr w:type="spellEnd"/>
      <w:r w:rsidRPr="000D3EDF">
        <w:rPr>
          <w:lang w:val="nl-BE"/>
        </w:rPr>
        <w:t xml:space="preserve"> toegang, onwettige verwerking, accidenteel verlies, vernietiging of beschadiging. </w:t>
      </w:r>
    </w:p>
    <w:p w:rsidR="000D3EDF" w:rsidRPr="000D3EDF" w:rsidRDefault="000D3EDF" w:rsidP="000D3EDF">
      <w:pPr>
        <w:pStyle w:val="Default"/>
        <w:rPr>
          <w:lang w:val="nl-BE"/>
        </w:rPr>
      </w:pPr>
      <w:r w:rsidRPr="000D3EDF">
        <w:rPr>
          <w:lang w:val="nl-BE"/>
        </w:rPr>
        <w:t xml:space="preserve">7. niet overgedragen worden aan mensen of organisaties in landen zonder gepaste beveiliging en zonder eerst de betrokkene geïnformeerd te hebben. </w:t>
      </w:r>
    </w:p>
    <w:p w:rsidR="000D3EDF" w:rsidRPr="000D3EDF" w:rsidRDefault="000D3EDF" w:rsidP="000D3EDF">
      <w:pPr>
        <w:pStyle w:val="Default"/>
        <w:rPr>
          <w:lang w:val="nl-BE"/>
        </w:rPr>
      </w:pPr>
    </w:p>
    <w:p w:rsidR="000D3EDF" w:rsidRPr="000D3EDF" w:rsidRDefault="000D3EDF" w:rsidP="000D3EDF">
      <w:pPr>
        <w:pStyle w:val="Default"/>
        <w:rPr>
          <w:lang w:val="nl-BE"/>
        </w:rPr>
      </w:pPr>
      <w:r w:rsidRPr="000D3EDF">
        <w:rPr>
          <w:lang w:val="nl-BE"/>
        </w:rPr>
        <w:t xml:space="preserve">Meer informatie over deze wetgeving vindt u op de website van de Belgische </w:t>
      </w:r>
      <w:proofErr w:type="spellStart"/>
      <w:r w:rsidRPr="000D3EDF">
        <w:rPr>
          <w:lang w:val="nl-BE"/>
        </w:rPr>
        <w:t>gegevensbeschermingsauthoriteit</w:t>
      </w:r>
      <w:proofErr w:type="spellEnd"/>
      <w:r w:rsidRPr="000D3EDF">
        <w:rPr>
          <w:lang w:val="nl-BE"/>
        </w:rPr>
        <w:t xml:space="preserve">. </w:t>
      </w:r>
      <w:r w:rsidR="00283F5C">
        <w:rPr>
          <w:lang w:val="nl-BE"/>
        </w:rPr>
        <w:t>Ook</w:t>
      </w:r>
      <w:r w:rsidRPr="000D3EDF">
        <w:rPr>
          <w:lang w:val="nl-BE"/>
        </w:rPr>
        <w:t xml:space="preserve"> bespreking van de rechten van de betrokkene onder de AVG vindt u </w:t>
      </w:r>
      <w:r w:rsidR="00283F5C">
        <w:rPr>
          <w:lang w:val="nl-BE"/>
        </w:rPr>
        <w:t>daar</w:t>
      </w:r>
      <w:bookmarkStart w:id="0" w:name="_GoBack"/>
      <w:bookmarkEnd w:id="0"/>
      <w:r w:rsidRPr="000D3EDF">
        <w:rPr>
          <w:lang w:val="nl-BE"/>
        </w:rPr>
        <w:t xml:space="preserve">. De site is ook in het Engels en het Frans beschikbaar. </w:t>
      </w:r>
    </w:p>
    <w:p w:rsidR="000D3EDF" w:rsidRPr="000D3EDF" w:rsidRDefault="000D3EDF" w:rsidP="000D3EDF">
      <w:pPr>
        <w:pStyle w:val="Default"/>
        <w:rPr>
          <w:lang w:val="nl-BE"/>
        </w:rPr>
      </w:pPr>
    </w:p>
    <w:p w:rsidR="000D3EDF" w:rsidRPr="000D3EDF" w:rsidRDefault="000D3EDF" w:rsidP="000D3EDF">
      <w:pPr>
        <w:rPr>
          <w:sz w:val="24"/>
          <w:szCs w:val="24"/>
          <w:lang w:val="nl-BE"/>
        </w:rPr>
      </w:pPr>
      <w:r w:rsidRPr="000D3EDF">
        <w:rPr>
          <w:sz w:val="24"/>
          <w:szCs w:val="24"/>
          <w:lang w:val="nl-BE"/>
        </w:rPr>
        <w:t xml:space="preserve">Deze privacyverklaring was laatst herzien op </w:t>
      </w:r>
      <w:r w:rsidR="002763A5">
        <w:rPr>
          <w:sz w:val="24"/>
          <w:szCs w:val="24"/>
          <w:lang w:val="nl-BE"/>
        </w:rPr>
        <w:t>dinsdag 24 juli 2018.</w:t>
      </w:r>
    </w:p>
    <w:sectPr w:rsidR="000D3EDF" w:rsidRPr="000D3E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EDF"/>
    <w:rsid w:val="000D3EDF"/>
    <w:rsid w:val="002763A5"/>
    <w:rsid w:val="00283F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9D4F"/>
  <w15:chartTrackingRefBased/>
  <w15:docId w15:val="{7B2AEB1D-D319-400C-97D4-F8526BC5B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3ED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367</Words>
  <Characters>2020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Network Licensed User</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STRYNCK Nico</dc:creator>
  <cp:keywords/>
  <dc:description/>
  <cp:lastModifiedBy>LIPPENS Katarina</cp:lastModifiedBy>
  <cp:revision>2</cp:revision>
  <dcterms:created xsi:type="dcterms:W3CDTF">2021-01-07T14:01:00Z</dcterms:created>
  <dcterms:modified xsi:type="dcterms:W3CDTF">2021-01-07T14:01:00Z</dcterms:modified>
</cp:coreProperties>
</file>